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FDE009D" w:rsidR="008B1A2C" w:rsidRPr="00B87D91" w:rsidRDefault="008B1A2C" w:rsidP="006306D9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FE7987">
        <w:rPr>
          <w:b/>
          <w:color w:val="FF5200" w:themeColor="accent2"/>
          <w:sz w:val="36"/>
          <w:szCs w:val="36"/>
        </w:rPr>
        <w:t>s názvem „</w:t>
      </w:r>
      <w:r w:rsidR="00FE7987" w:rsidRPr="00FE7987">
        <w:rPr>
          <w:b/>
          <w:color w:val="FF5200" w:themeColor="accent2"/>
          <w:sz w:val="36"/>
          <w:szCs w:val="36"/>
        </w:rPr>
        <w:t xml:space="preserve">Konzultační služby pro implementaci a migraci </w:t>
      </w:r>
      <w:proofErr w:type="spellStart"/>
      <w:r w:rsidR="00FE7987" w:rsidRPr="00FE7987">
        <w:rPr>
          <w:b/>
          <w:color w:val="FF5200" w:themeColor="accent2"/>
          <w:sz w:val="36"/>
          <w:szCs w:val="36"/>
        </w:rPr>
        <w:t>ExaData</w:t>
      </w:r>
      <w:proofErr w:type="spellEnd"/>
      <w:r w:rsidR="0031280B" w:rsidRPr="00FE7987">
        <w:rPr>
          <w:b/>
          <w:color w:val="FF5200" w:themeColor="accent2"/>
          <w:sz w:val="36"/>
          <w:szCs w:val="36"/>
        </w:rPr>
        <w:t>“</w:t>
      </w:r>
      <w:r w:rsidR="000128D4" w:rsidRPr="00FE7987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pod </w:t>
      </w:r>
      <w:proofErr w:type="gramStart"/>
      <w:r w:rsidR="000128D4" w:rsidRPr="00FE79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FE79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6306D9" w:rsidRPr="006306D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39748/2022-SŽ-GŘ-O8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4FE0357F" w14:textId="77777777" w:rsidR="00797DC2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noProof/>
            </w:rPr>
          </w:pPr>
          <w:r>
            <w:t>Obsah</w: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</w:p>
        <w:p w14:paraId="6771169C" w14:textId="65C9A106" w:rsidR="00797DC2" w:rsidRDefault="00D56C3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4376157" w:history="1">
            <w:r w:rsidR="00797DC2" w:rsidRPr="00C724B8">
              <w:rPr>
                <w:rStyle w:val="Hypertextovodkaz"/>
                <w:noProof/>
              </w:rPr>
              <w:t>Kapitola 1.</w:t>
            </w:r>
            <w:r w:rsidR="00797D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7DC2" w:rsidRPr="00C724B8">
              <w:rPr>
                <w:rStyle w:val="Hypertextovodkaz"/>
                <w:noProof/>
              </w:rPr>
              <w:t>Základní údaje k nabídce</w:t>
            </w:r>
            <w:r w:rsidR="00797DC2">
              <w:rPr>
                <w:noProof/>
                <w:webHidden/>
              </w:rPr>
              <w:tab/>
            </w:r>
            <w:r w:rsidR="00797DC2">
              <w:rPr>
                <w:noProof/>
                <w:webHidden/>
              </w:rPr>
              <w:fldChar w:fldCharType="begin"/>
            </w:r>
            <w:r w:rsidR="00797DC2">
              <w:rPr>
                <w:noProof/>
                <w:webHidden/>
              </w:rPr>
              <w:instrText xml:space="preserve"> PAGEREF _Toc104376157 \h </w:instrText>
            </w:r>
            <w:r w:rsidR="00797DC2">
              <w:rPr>
                <w:noProof/>
                <w:webHidden/>
              </w:rPr>
            </w:r>
            <w:r w:rsidR="00797DC2">
              <w:rPr>
                <w:noProof/>
                <w:webHidden/>
              </w:rPr>
              <w:fldChar w:fldCharType="separate"/>
            </w:r>
            <w:r w:rsidR="00797DC2">
              <w:rPr>
                <w:noProof/>
                <w:webHidden/>
              </w:rPr>
              <w:t>2</w:t>
            </w:r>
            <w:r w:rsidR="00797DC2">
              <w:rPr>
                <w:noProof/>
                <w:webHidden/>
              </w:rPr>
              <w:fldChar w:fldCharType="end"/>
            </w:r>
          </w:hyperlink>
        </w:p>
        <w:p w14:paraId="787D57D4" w14:textId="79B9667A" w:rsidR="00797DC2" w:rsidRDefault="00D56C3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4376158" w:history="1">
            <w:r w:rsidR="00797DC2" w:rsidRPr="00C724B8">
              <w:rPr>
                <w:rStyle w:val="Hypertextovodkaz"/>
                <w:noProof/>
              </w:rPr>
              <w:t>Kapitola 2.</w:t>
            </w:r>
            <w:r w:rsidR="00797D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7DC2" w:rsidRPr="00C724B8">
              <w:rPr>
                <w:rStyle w:val="Hypertextovodkaz"/>
                <w:noProof/>
              </w:rPr>
              <w:t>Čestné prohlášení o splnění základní způsobilosti</w:t>
            </w:r>
            <w:r w:rsidR="00797DC2">
              <w:rPr>
                <w:noProof/>
                <w:webHidden/>
              </w:rPr>
              <w:tab/>
            </w:r>
            <w:r w:rsidR="00797DC2">
              <w:rPr>
                <w:noProof/>
                <w:webHidden/>
              </w:rPr>
              <w:fldChar w:fldCharType="begin"/>
            </w:r>
            <w:r w:rsidR="00797DC2">
              <w:rPr>
                <w:noProof/>
                <w:webHidden/>
              </w:rPr>
              <w:instrText xml:space="preserve"> PAGEREF _Toc104376158 \h </w:instrText>
            </w:r>
            <w:r w:rsidR="00797DC2">
              <w:rPr>
                <w:noProof/>
                <w:webHidden/>
              </w:rPr>
            </w:r>
            <w:r w:rsidR="00797DC2">
              <w:rPr>
                <w:noProof/>
                <w:webHidden/>
              </w:rPr>
              <w:fldChar w:fldCharType="separate"/>
            </w:r>
            <w:r w:rsidR="00797DC2">
              <w:rPr>
                <w:noProof/>
                <w:webHidden/>
              </w:rPr>
              <w:t>3</w:t>
            </w:r>
            <w:r w:rsidR="00797DC2">
              <w:rPr>
                <w:noProof/>
                <w:webHidden/>
              </w:rPr>
              <w:fldChar w:fldCharType="end"/>
            </w:r>
          </w:hyperlink>
        </w:p>
        <w:p w14:paraId="7B9F5533" w14:textId="67502B4F" w:rsidR="00797DC2" w:rsidRDefault="00D56C3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4376159" w:history="1">
            <w:r w:rsidR="00797DC2" w:rsidRPr="00C724B8">
              <w:rPr>
                <w:rStyle w:val="Hypertextovodkaz"/>
                <w:noProof/>
              </w:rPr>
              <w:t>Kapitola 3.</w:t>
            </w:r>
            <w:r w:rsidR="00797D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7DC2" w:rsidRPr="00C724B8">
              <w:rPr>
                <w:rStyle w:val="Hypertextovodkaz"/>
                <w:noProof/>
              </w:rPr>
              <w:t>Čestné prohlášení účastníka o střetu zájmů</w:t>
            </w:r>
            <w:r w:rsidR="00797DC2">
              <w:rPr>
                <w:noProof/>
                <w:webHidden/>
              </w:rPr>
              <w:tab/>
            </w:r>
            <w:r w:rsidR="00797DC2">
              <w:rPr>
                <w:noProof/>
                <w:webHidden/>
              </w:rPr>
              <w:fldChar w:fldCharType="begin"/>
            </w:r>
            <w:r w:rsidR="00797DC2">
              <w:rPr>
                <w:noProof/>
                <w:webHidden/>
              </w:rPr>
              <w:instrText xml:space="preserve"> PAGEREF _Toc104376159 \h </w:instrText>
            </w:r>
            <w:r w:rsidR="00797DC2">
              <w:rPr>
                <w:noProof/>
                <w:webHidden/>
              </w:rPr>
            </w:r>
            <w:r w:rsidR="00797DC2">
              <w:rPr>
                <w:noProof/>
                <w:webHidden/>
              </w:rPr>
              <w:fldChar w:fldCharType="separate"/>
            </w:r>
            <w:r w:rsidR="00797DC2">
              <w:rPr>
                <w:noProof/>
                <w:webHidden/>
              </w:rPr>
              <w:t>4</w:t>
            </w:r>
            <w:r w:rsidR="00797DC2">
              <w:rPr>
                <w:noProof/>
                <w:webHidden/>
              </w:rPr>
              <w:fldChar w:fldCharType="end"/>
            </w:r>
          </w:hyperlink>
        </w:p>
        <w:p w14:paraId="2A948907" w14:textId="1C92C21A" w:rsidR="00797DC2" w:rsidRDefault="00D56C3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4376160" w:history="1">
            <w:r w:rsidR="00797DC2" w:rsidRPr="00C724B8">
              <w:rPr>
                <w:rStyle w:val="Hypertextovodkaz"/>
                <w:noProof/>
              </w:rPr>
              <w:t>Kapitola 4.</w:t>
            </w:r>
            <w:r w:rsidR="00797D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7DC2" w:rsidRPr="00C724B8">
              <w:rPr>
                <w:rStyle w:val="Hypertextovodkaz"/>
                <w:noProof/>
              </w:rPr>
              <w:t>Čestné prohlášení účastníka k neuzavření zakázaných dohod</w:t>
            </w:r>
            <w:r w:rsidR="00797DC2">
              <w:rPr>
                <w:noProof/>
                <w:webHidden/>
              </w:rPr>
              <w:tab/>
            </w:r>
            <w:r w:rsidR="00797DC2">
              <w:rPr>
                <w:noProof/>
                <w:webHidden/>
              </w:rPr>
              <w:fldChar w:fldCharType="begin"/>
            </w:r>
            <w:r w:rsidR="00797DC2">
              <w:rPr>
                <w:noProof/>
                <w:webHidden/>
              </w:rPr>
              <w:instrText xml:space="preserve"> PAGEREF _Toc104376160 \h </w:instrText>
            </w:r>
            <w:r w:rsidR="00797DC2">
              <w:rPr>
                <w:noProof/>
                <w:webHidden/>
              </w:rPr>
            </w:r>
            <w:r w:rsidR="00797DC2">
              <w:rPr>
                <w:noProof/>
                <w:webHidden/>
              </w:rPr>
              <w:fldChar w:fldCharType="separate"/>
            </w:r>
            <w:r w:rsidR="00797DC2">
              <w:rPr>
                <w:noProof/>
                <w:webHidden/>
              </w:rPr>
              <w:t>5</w:t>
            </w:r>
            <w:r w:rsidR="00797DC2">
              <w:rPr>
                <w:noProof/>
                <w:webHidden/>
              </w:rPr>
              <w:fldChar w:fldCharType="end"/>
            </w:r>
          </w:hyperlink>
        </w:p>
        <w:p w14:paraId="1F59A2FE" w14:textId="391285C0" w:rsidR="00797DC2" w:rsidRDefault="00D56C3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4376161" w:history="1">
            <w:r w:rsidR="00797DC2" w:rsidRPr="00C724B8">
              <w:rPr>
                <w:rStyle w:val="Hypertextovodkaz"/>
                <w:noProof/>
              </w:rPr>
              <w:t>Kapitola 5.</w:t>
            </w:r>
            <w:r w:rsidR="00797D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7DC2" w:rsidRPr="00C724B8">
              <w:rPr>
                <w:rStyle w:val="Hypertextovodkaz"/>
                <w:noProof/>
              </w:rPr>
              <w:t>Čestné prohlášení o splnění technické kvalifikace</w:t>
            </w:r>
            <w:r w:rsidR="00797DC2">
              <w:rPr>
                <w:noProof/>
                <w:webHidden/>
              </w:rPr>
              <w:tab/>
            </w:r>
            <w:r w:rsidR="00797DC2">
              <w:rPr>
                <w:noProof/>
                <w:webHidden/>
              </w:rPr>
              <w:fldChar w:fldCharType="begin"/>
            </w:r>
            <w:r w:rsidR="00797DC2">
              <w:rPr>
                <w:noProof/>
                <w:webHidden/>
              </w:rPr>
              <w:instrText xml:space="preserve"> PAGEREF _Toc104376161 \h </w:instrText>
            </w:r>
            <w:r w:rsidR="00797DC2">
              <w:rPr>
                <w:noProof/>
                <w:webHidden/>
              </w:rPr>
            </w:r>
            <w:r w:rsidR="00797DC2">
              <w:rPr>
                <w:noProof/>
                <w:webHidden/>
              </w:rPr>
              <w:fldChar w:fldCharType="separate"/>
            </w:r>
            <w:r w:rsidR="00797DC2">
              <w:rPr>
                <w:noProof/>
                <w:webHidden/>
              </w:rPr>
              <w:t>6</w:t>
            </w:r>
            <w:r w:rsidR="00797DC2">
              <w:rPr>
                <w:noProof/>
                <w:webHidden/>
              </w:rPr>
              <w:fldChar w:fldCharType="end"/>
            </w:r>
          </w:hyperlink>
        </w:p>
        <w:p w14:paraId="4CCEAEC2" w14:textId="7E7AD7C8" w:rsidR="00797DC2" w:rsidRDefault="00D56C3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4376162" w:history="1">
            <w:r w:rsidR="00797DC2" w:rsidRPr="00C724B8">
              <w:rPr>
                <w:rStyle w:val="Hypertextovodkaz"/>
                <w:noProof/>
              </w:rPr>
              <w:t>Kapitola 6.</w:t>
            </w:r>
            <w:r w:rsidR="00797D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7DC2" w:rsidRPr="00C724B8">
              <w:rPr>
                <w:rStyle w:val="Hypertextovodkaz"/>
                <w:noProof/>
              </w:rPr>
              <w:t>Seznam osob</w:t>
            </w:r>
            <w:r w:rsidR="00797DC2">
              <w:rPr>
                <w:noProof/>
                <w:webHidden/>
              </w:rPr>
              <w:tab/>
            </w:r>
            <w:r w:rsidR="00797DC2">
              <w:rPr>
                <w:noProof/>
                <w:webHidden/>
              </w:rPr>
              <w:fldChar w:fldCharType="begin"/>
            </w:r>
            <w:r w:rsidR="00797DC2">
              <w:rPr>
                <w:noProof/>
                <w:webHidden/>
              </w:rPr>
              <w:instrText xml:space="preserve"> PAGEREF _Toc104376162 \h </w:instrText>
            </w:r>
            <w:r w:rsidR="00797DC2">
              <w:rPr>
                <w:noProof/>
                <w:webHidden/>
              </w:rPr>
            </w:r>
            <w:r w:rsidR="00797DC2">
              <w:rPr>
                <w:noProof/>
                <w:webHidden/>
              </w:rPr>
              <w:fldChar w:fldCharType="separate"/>
            </w:r>
            <w:r w:rsidR="00797DC2">
              <w:rPr>
                <w:noProof/>
                <w:webHidden/>
              </w:rPr>
              <w:t>7</w:t>
            </w:r>
            <w:r w:rsidR="00797DC2">
              <w:rPr>
                <w:noProof/>
                <w:webHidden/>
              </w:rPr>
              <w:fldChar w:fldCharType="end"/>
            </w:r>
          </w:hyperlink>
        </w:p>
        <w:p w14:paraId="30132311" w14:textId="2DEF95D8" w:rsidR="00797DC2" w:rsidRDefault="00D56C3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4376163" w:history="1">
            <w:r w:rsidR="00797DC2" w:rsidRPr="00C724B8">
              <w:rPr>
                <w:rStyle w:val="Hypertextovodkaz"/>
                <w:rFonts w:eastAsia="Times New Roman"/>
                <w:noProof/>
              </w:rPr>
              <w:t>Kapitola 7.</w:t>
            </w:r>
            <w:r w:rsidR="00797D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7DC2" w:rsidRPr="00C724B8">
              <w:rPr>
                <w:rStyle w:val="Hypertextovodkaz"/>
                <w:noProof/>
              </w:rPr>
              <w:t>Čestné</w:t>
            </w:r>
            <w:r w:rsidR="00797DC2" w:rsidRPr="00C724B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97DC2">
              <w:rPr>
                <w:noProof/>
                <w:webHidden/>
              </w:rPr>
              <w:tab/>
            </w:r>
            <w:r w:rsidR="00797DC2">
              <w:rPr>
                <w:noProof/>
                <w:webHidden/>
              </w:rPr>
              <w:fldChar w:fldCharType="begin"/>
            </w:r>
            <w:r w:rsidR="00797DC2">
              <w:rPr>
                <w:noProof/>
                <w:webHidden/>
              </w:rPr>
              <w:instrText xml:space="preserve"> PAGEREF _Toc104376163 \h </w:instrText>
            </w:r>
            <w:r w:rsidR="00797DC2">
              <w:rPr>
                <w:noProof/>
                <w:webHidden/>
              </w:rPr>
            </w:r>
            <w:r w:rsidR="00797DC2">
              <w:rPr>
                <w:noProof/>
                <w:webHidden/>
              </w:rPr>
              <w:fldChar w:fldCharType="separate"/>
            </w:r>
            <w:r w:rsidR="00797DC2">
              <w:rPr>
                <w:noProof/>
                <w:webHidden/>
              </w:rPr>
              <w:t>8</w:t>
            </w:r>
            <w:r w:rsidR="00797DC2">
              <w:rPr>
                <w:noProof/>
                <w:webHidden/>
              </w:rPr>
              <w:fldChar w:fldCharType="end"/>
            </w:r>
          </w:hyperlink>
        </w:p>
        <w:p w14:paraId="218BAFDF" w14:textId="4F28E03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4376157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BDC5CD8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F44DEF">
        <w:t>zadávanou</w:t>
      </w:r>
      <w:r w:rsidR="004C76E9" w:rsidRPr="00F44DEF">
        <w:t xml:space="preserve"> jako </w:t>
      </w:r>
      <w:r w:rsidR="000128D4" w:rsidRPr="00F44DEF">
        <w:rPr>
          <w:rFonts w:eastAsia="Times New Roman" w:cs="Times New Roman"/>
          <w:lang w:eastAsia="cs-CZ"/>
        </w:rPr>
        <w:t>podlimitní sektorovou veřejnou zakázku</w:t>
      </w:r>
      <w:r w:rsidRPr="00F44DEF">
        <w:t>, jsou pravdivé</w:t>
      </w:r>
      <w:r w:rsidR="009771C9" w:rsidRPr="00F44DEF">
        <w:t>, úplné a odpovídají skutečnosti</w:t>
      </w:r>
      <w:r w:rsidRPr="00F44DEF">
        <w:t>. Účastník si je vědom důsledků záměrného uvedení nepravdivých údajů, kt</w:t>
      </w:r>
      <w:r>
        <w:t xml:space="preserve">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6D8A132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FE7987">
        <w:t xml:space="preserve"> </w:t>
      </w:r>
      <w:r w:rsidR="00FE7987" w:rsidRPr="009F4885">
        <w:rPr>
          <w:highlight w:val="green"/>
        </w:rPr>
        <w:t>…………………….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2AC94D39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07A45096" w14:textId="0A75C508" w:rsidR="00772C30" w:rsidRDefault="00772C30" w:rsidP="00996617">
      <w:pPr>
        <w:tabs>
          <w:tab w:val="left" w:pos="7125"/>
        </w:tabs>
        <w:spacing w:after="0"/>
      </w:pPr>
    </w:p>
    <w:p w14:paraId="63148C49" w14:textId="4740A851" w:rsidR="00772C30" w:rsidRDefault="00772C30" w:rsidP="00996617">
      <w:pPr>
        <w:tabs>
          <w:tab w:val="left" w:pos="7125"/>
        </w:tabs>
        <w:spacing w:after="0"/>
      </w:pPr>
    </w:p>
    <w:p w14:paraId="16860891" w14:textId="029BCB32" w:rsidR="00772C30" w:rsidRDefault="00772C30" w:rsidP="00996617">
      <w:pPr>
        <w:tabs>
          <w:tab w:val="left" w:pos="7125"/>
        </w:tabs>
        <w:spacing w:after="0"/>
      </w:pPr>
    </w:p>
    <w:p w14:paraId="2DCEF789" w14:textId="34F417BA" w:rsidR="00772C30" w:rsidRDefault="00772C30" w:rsidP="00996617">
      <w:pPr>
        <w:tabs>
          <w:tab w:val="left" w:pos="7125"/>
        </w:tabs>
        <w:spacing w:after="0"/>
      </w:pPr>
    </w:p>
    <w:p w14:paraId="133F1C6E" w14:textId="21F7ADD6" w:rsidR="00772C30" w:rsidRDefault="00772C30" w:rsidP="00996617">
      <w:pPr>
        <w:tabs>
          <w:tab w:val="left" w:pos="7125"/>
        </w:tabs>
        <w:spacing w:after="0"/>
      </w:pPr>
    </w:p>
    <w:p w14:paraId="35D4A736" w14:textId="4D354711" w:rsidR="00772C30" w:rsidRDefault="00772C30" w:rsidP="00996617">
      <w:pPr>
        <w:tabs>
          <w:tab w:val="left" w:pos="7125"/>
        </w:tabs>
        <w:spacing w:after="0"/>
      </w:pPr>
    </w:p>
    <w:p w14:paraId="0FF43331" w14:textId="4E8BAC33" w:rsidR="00772C30" w:rsidRDefault="00772C30" w:rsidP="00996617">
      <w:pPr>
        <w:tabs>
          <w:tab w:val="left" w:pos="7125"/>
        </w:tabs>
        <w:spacing w:after="0"/>
      </w:pPr>
    </w:p>
    <w:p w14:paraId="5F5A05C1" w14:textId="3FA23D40" w:rsidR="00772C30" w:rsidRDefault="00772C30" w:rsidP="00996617">
      <w:pPr>
        <w:tabs>
          <w:tab w:val="left" w:pos="7125"/>
        </w:tabs>
        <w:spacing w:after="0"/>
      </w:pPr>
    </w:p>
    <w:p w14:paraId="4E149BD0" w14:textId="0FF74997" w:rsidR="00772C30" w:rsidRDefault="00772C30" w:rsidP="00996617">
      <w:pPr>
        <w:tabs>
          <w:tab w:val="left" w:pos="7125"/>
        </w:tabs>
        <w:spacing w:after="0"/>
      </w:pPr>
    </w:p>
    <w:p w14:paraId="1CCEE62F" w14:textId="3EEF5467" w:rsidR="00772C30" w:rsidRDefault="00772C30" w:rsidP="00996617">
      <w:pPr>
        <w:tabs>
          <w:tab w:val="left" w:pos="7125"/>
        </w:tabs>
        <w:spacing w:after="0"/>
      </w:pPr>
    </w:p>
    <w:p w14:paraId="7E85D306" w14:textId="77777777" w:rsidR="00772C30" w:rsidRDefault="00772C30" w:rsidP="00996617">
      <w:pPr>
        <w:tabs>
          <w:tab w:val="left" w:pos="7125"/>
        </w:tabs>
        <w:spacing w:after="0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56C3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D56C36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4376158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437615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FE7987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FE7987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FE7987">
        <w:rPr>
          <w:rFonts w:eastAsia="Calibri" w:cs="Times New Roman"/>
          <w:b/>
        </w:rPr>
        <w:t>není</w:t>
      </w:r>
      <w:proofErr w:type="gramEnd"/>
      <w:r w:rsidRPr="00FE7987">
        <w:rPr>
          <w:rFonts w:eastAsia="Calibri" w:cs="Times New Roman"/>
        </w:rPr>
        <w:t xml:space="preserve"> obchodní společností, ve které veřejný</w:t>
      </w:r>
      <w:r w:rsidRPr="00A327CB">
        <w:rPr>
          <w:rFonts w:eastAsia="Calibri" w:cs="Times New Roman"/>
        </w:rPr>
        <w:t xml:space="preserve">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437616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4376161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61C78C80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 w:rsidRPr="00FF510C">
        <w:rPr>
          <w:rFonts w:eastAsia="Times New Roman" w:cs="Times New Roman"/>
          <w:lang w:eastAsia="cs-CZ"/>
        </w:rPr>
        <w:t xml:space="preserve">tuto </w:t>
      </w:r>
      <w:r w:rsidR="00E85D44" w:rsidRPr="00FF510C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1F0E9E" w:rsidRPr="000B0FE1">
        <w:rPr>
          <w:rFonts w:eastAsia="Times New Roman" w:cs="Times New Roman"/>
          <w:b/>
          <w:lang w:eastAsia="cs-CZ"/>
        </w:rPr>
        <w:t>3</w:t>
      </w:r>
      <w:r w:rsidR="001F0E9E" w:rsidRPr="00FF510C">
        <w:rPr>
          <w:rFonts w:eastAsia="Times New Roman" w:cs="Times New Roman"/>
          <w:lang w:eastAsia="cs-CZ"/>
        </w:rPr>
        <w:t xml:space="preserve"> </w:t>
      </w:r>
      <w:r w:rsidR="00252724">
        <w:rPr>
          <w:rFonts w:eastAsia="Times New Roman" w:cs="Times New Roman"/>
          <w:lang w:eastAsia="cs-CZ"/>
        </w:rPr>
        <w:t>významné</w:t>
      </w:r>
      <w:r w:rsidR="00E85D44" w:rsidRPr="00FF510C">
        <w:rPr>
          <w:rFonts w:eastAsia="Times New Roman" w:cs="Times New Roman"/>
          <w:lang w:eastAsia="cs-CZ"/>
        </w:rPr>
        <w:t xml:space="preserve"> služb</w:t>
      </w:r>
      <w:r w:rsidR="00252724">
        <w:rPr>
          <w:rFonts w:eastAsia="Times New Roman" w:cs="Times New Roman"/>
          <w:lang w:eastAsia="cs-CZ"/>
        </w:rPr>
        <w:t>y</w:t>
      </w:r>
      <w:r w:rsidR="00E85D44" w:rsidRPr="00FF510C">
        <w:rPr>
          <w:rFonts w:eastAsia="Times New Roman" w:cs="Times New Roman"/>
          <w:lang w:eastAsia="cs-CZ"/>
        </w:rPr>
        <w:t xml:space="preserve"> definovan</w:t>
      </w:r>
      <w:r w:rsidR="00252724">
        <w:rPr>
          <w:rFonts w:eastAsia="Times New Roman" w:cs="Times New Roman"/>
          <w:lang w:eastAsia="cs-CZ"/>
        </w:rPr>
        <w:t>é</w:t>
      </w:r>
      <w:r w:rsidR="00E85D44" w:rsidRPr="00FF510C">
        <w:rPr>
          <w:rFonts w:eastAsia="Times New Roman" w:cs="Times New Roman"/>
          <w:lang w:eastAsia="cs-CZ"/>
        </w:rPr>
        <w:t xml:space="preserve"> v čl. </w:t>
      </w:r>
      <w:r w:rsidR="00FF510C" w:rsidRPr="00FF510C">
        <w:rPr>
          <w:rFonts w:eastAsia="Times New Roman" w:cs="Times New Roman"/>
          <w:lang w:eastAsia="cs-CZ"/>
        </w:rPr>
        <w:t xml:space="preserve">6.5.1 </w:t>
      </w:r>
      <w:r w:rsidR="00B87D91" w:rsidRPr="00FF510C">
        <w:rPr>
          <w:rFonts w:eastAsia="Times New Roman" w:cs="Times New Roman"/>
          <w:lang w:eastAsia="cs-CZ"/>
        </w:rPr>
        <w:t>V</w:t>
      </w:r>
      <w:r w:rsidR="00E85D44" w:rsidRPr="00FF510C">
        <w:rPr>
          <w:rFonts w:eastAsia="Times New Roman" w:cs="Times New Roman"/>
          <w:lang w:eastAsia="cs-CZ"/>
        </w:rPr>
        <w:t xml:space="preserve">ýzvy k podání nabídky </w:t>
      </w:r>
      <w:r w:rsidR="00E85D44" w:rsidRPr="000B0FE1">
        <w:rPr>
          <w:rFonts w:eastAsia="Times New Roman" w:cs="Times New Roman"/>
          <w:b/>
          <w:lang w:eastAsia="cs-CZ"/>
        </w:rPr>
        <w:t>v</w:t>
      </w:r>
      <w:r w:rsidR="00FF510C" w:rsidRPr="000B0FE1">
        <w:rPr>
          <w:rFonts w:eastAsia="Times New Roman" w:cs="Times New Roman"/>
          <w:b/>
          <w:lang w:eastAsia="cs-CZ"/>
        </w:rPr>
        <w:t> </w:t>
      </w:r>
      <w:r w:rsidR="00E85D44" w:rsidRPr="000B0FE1">
        <w:rPr>
          <w:rFonts w:eastAsia="Times New Roman" w:cs="Times New Roman"/>
          <w:b/>
          <w:lang w:eastAsia="cs-CZ"/>
        </w:rPr>
        <w:t>celkové</w:t>
      </w:r>
      <w:r w:rsidR="00FF510C" w:rsidRPr="000B0FE1">
        <w:rPr>
          <w:rFonts w:eastAsia="Times New Roman" w:cs="Times New Roman"/>
          <w:b/>
          <w:lang w:eastAsia="cs-CZ"/>
        </w:rPr>
        <w:t xml:space="preserve"> hodnotě alespoň 3 500 000,- Kč bez DPH</w:t>
      </w:r>
      <w:r w:rsidR="00FF510C" w:rsidRPr="00FF510C">
        <w:rPr>
          <w:rFonts w:eastAsia="Times New Roman" w:cs="Times New Roman"/>
          <w:lang w:eastAsia="cs-CZ"/>
        </w:rPr>
        <w:t xml:space="preserve"> s tím, že </w:t>
      </w:r>
      <w:r w:rsidR="00FF510C" w:rsidRPr="000B0FE1">
        <w:rPr>
          <w:rFonts w:eastAsia="Times New Roman" w:cs="Times New Roman"/>
          <w:b/>
          <w:lang w:eastAsia="cs-CZ"/>
        </w:rPr>
        <w:t>alespoň jedna z těchto služeb dosáhla hodnoty minimálně 1 000 000,- Kč bez DPH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4C7C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787C2C67" w14:textId="68171139" w:rsidR="00E85D44" w:rsidRDefault="001F0E9E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4DAEA6C4" w:rsidR="00E85D44" w:rsidRDefault="001F0E9E" w:rsidP="001F0E9E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 xml:space="preserve"> kontakt k ov</w:t>
            </w:r>
            <w:r>
              <w:rPr>
                <w:rFonts w:eastAsia="Times New Roman" w:cs="Times New Roman"/>
                <w:spacing w:val="-6"/>
                <w:lang w:eastAsia="cs-CZ"/>
              </w:rPr>
              <w:t>ěření realizované služby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7971CF4" w14:textId="544ADFA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1F0E9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7B33DD72" w14:textId="4AF5CC2E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finanční objem </w:t>
            </w:r>
            <w:r w:rsidR="007C3862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4C7C5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B15EF" w14:paraId="21D83424" w14:textId="77777777" w:rsidTr="004C7C5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BEF7F3C" w14:textId="77777777" w:rsidR="00CB15EF" w:rsidRDefault="00CB15E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6DF0E73A" w14:textId="77777777" w:rsidR="00CB15EF" w:rsidRDefault="00CB15EF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14:paraId="4DE39262" w14:textId="77777777" w:rsidR="00CB15EF" w:rsidRDefault="00CB15EF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2E738C40" w14:textId="77777777" w:rsidR="00CB15EF" w:rsidRDefault="00CB15E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4C7C5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04376162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47"/>
        <w:gridCol w:w="4345"/>
      </w:tblGrid>
      <w:tr w:rsidR="00F44645" w14:paraId="23E1AAD0" w14:textId="77777777" w:rsidTr="00997D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475F" w14:textId="77777777" w:rsidR="00F44645" w:rsidRPr="007D309D" w:rsidRDefault="00F44645" w:rsidP="00A327CB">
            <w:pPr>
              <w:rPr>
                <w:rFonts w:eastAsia="Times New Roman" w:cs="Times New Roman"/>
                <w:b/>
                <w:lang w:eastAsia="cs-CZ"/>
              </w:rPr>
            </w:pPr>
            <w:bookmarkStart w:id="7" w:name="_GoBack" w:colFirst="0" w:colLast="0"/>
            <w:r w:rsidRPr="007D309D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AA0D" w14:textId="77777777" w:rsidR="00F44645" w:rsidRPr="007D309D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7D309D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F44645" w14:paraId="5D07A0DB" w14:textId="77777777" w:rsidTr="00997D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AB3B" w14:textId="516BD4EC" w:rsidR="00F44645" w:rsidRPr="008419EA" w:rsidRDefault="00C70C0B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proofErr w:type="spellStart"/>
            <w:r w:rsidRPr="008419EA">
              <w:t>Oracle</w:t>
            </w:r>
            <w:proofErr w:type="spellEnd"/>
            <w:r w:rsidRPr="008419EA">
              <w:t xml:space="preserve"> DB </w:t>
            </w:r>
            <w:proofErr w:type="spellStart"/>
            <w:r w:rsidRPr="008419EA">
              <w:t>Platform</w:t>
            </w:r>
            <w:proofErr w:type="spellEnd"/>
            <w:r w:rsidRPr="008419EA">
              <w:t xml:space="preserve"> architekt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997D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CC60" w14:textId="395F5899" w:rsidR="00F44645" w:rsidRPr="008419EA" w:rsidRDefault="00C70C0B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proofErr w:type="spellStart"/>
            <w:r w:rsidRPr="008419EA">
              <w:t>Oracle</w:t>
            </w:r>
            <w:proofErr w:type="spellEnd"/>
            <w:r w:rsidRPr="008419EA">
              <w:t xml:space="preserve"> DB konzultant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997D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F73A" w14:textId="55475C95" w:rsidR="00F44645" w:rsidRPr="008419EA" w:rsidRDefault="00C70C0B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proofErr w:type="spellStart"/>
            <w:r w:rsidRPr="008419EA">
              <w:t>Oracle</w:t>
            </w:r>
            <w:proofErr w:type="spellEnd"/>
            <w:r w:rsidRPr="008419EA">
              <w:t xml:space="preserve"> DB konzultant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997D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FF84" w14:textId="595F2FAE" w:rsidR="00F44645" w:rsidRPr="008419EA" w:rsidRDefault="00C70C0B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8419EA">
              <w:rPr>
                <w:rFonts w:cstheme="minorHAnsi"/>
                <w:bCs/>
              </w:rPr>
              <w:t xml:space="preserve">OCI a </w:t>
            </w:r>
            <w:proofErr w:type="spellStart"/>
            <w:r w:rsidRPr="008419EA">
              <w:rPr>
                <w:rFonts w:cstheme="minorHAnsi"/>
                <w:bCs/>
              </w:rPr>
              <w:t>Oracle</w:t>
            </w:r>
            <w:proofErr w:type="spellEnd"/>
            <w:r w:rsidRPr="008419EA">
              <w:rPr>
                <w:rFonts w:cstheme="minorHAnsi"/>
                <w:bCs/>
              </w:rPr>
              <w:t xml:space="preserve"> Linux konzultant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997D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F4F2" w14:textId="603687F8" w:rsidR="00F44645" w:rsidRPr="006F2402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i/>
                <w:highlight w:val="yellow"/>
                <w:lang w:eastAsia="cs-CZ"/>
              </w:rPr>
            </w:pPr>
            <w:r w:rsidRPr="006F2402">
              <w:rPr>
                <w:rFonts w:eastAsia="Times New Roman" w:cs="Times New Roman"/>
                <w:i/>
                <w:lang w:eastAsia="cs-CZ"/>
              </w:rPr>
              <w:t>Pozn. V příp</w:t>
            </w:r>
            <w:r w:rsidR="00A07EA0" w:rsidRPr="006F2402">
              <w:rPr>
                <w:rFonts w:eastAsia="Times New Roman" w:cs="Times New Roman"/>
                <w:i/>
                <w:lang w:eastAsia="cs-CZ"/>
              </w:rPr>
              <w:t>adě, že dodavatel uvede více členů realizačního týmu</w:t>
            </w:r>
            <w:r w:rsidRPr="006F2402">
              <w:rPr>
                <w:rFonts w:eastAsia="Times New Roman" w:cs="Times New Roman"/>
                <w:i/>
                <w:lang w:eastAsia="cs-CZ"/>
              </w:rPr>
              <w:t xml:space="preserve">, upraví dodavatel tabulku dle potřeby. </w:t>
            </w:r>
          </w:p>
        </w:tc>
      </w:tr>
      <w:bookmarkEnd w:id="7"/>
      <w:tr w:rsidR="00F44645" w14:paraId="4057DA1D" w14:textId="77777777" w:rsidTr="00997D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tcBorders>
              <w:top w:val="single" w:sz="4" w:space="0" w:color="auto"/>
            </w:tcBorders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C70C0B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u w:val="single"/>
          <w:lang w:eastAsia="cs-CZ"/>
        </w:rPr>
      </w:pPr>
      <w:r w:rsidRPr="00C70C0B">
        <w:rPr>
          <w:rFonts w:eastAsia="Times New Roman" w:cs="Times New Roman"/>
          <w:u w:val="single"/>
          <w:lang w:eastAsia="cs-CZ"/>
        </w:rPr>
        <w:t>Přílohy:</w:t>
      </w:r>
    </w:p>
    <w:p w14:paraId="68000775" w14:textId="701A1737" w:rsidR="00E85D44" w:rsidRDefault="00F44645" w:rsidP="00A62182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70C0B">
        <w:rPr>
          <w:rFonts w:eastAsia="Times New Roman" w:cs="Times New Roman"/>
          <w:lang w:eastAsia="cs-CZ"/>
        </w:rPr>
        <w:t>Životopis Název funkce</w:t>
      </w: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0437616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D704E" w14:textId="77777777" w:rsidR="00D56C36" w:rsidRDefault="00D56C36" w:rsidP="00962258">
      <w:pPr>
        <w:spacing w:after="0" w:line="240" w:lineRule="auto"/>
      </w:pPr>
      <w:r>
        <w:separator/>
      </w:r>
    </w:p>
  </w:endnote>
  <w:endnote w:type="continuationSeparator" w:id="0">
    <w:p w14:paraId="62807AB4" w14:textId="77777777" w:rsidR="00D56C36" w:rsidRDefault="00D56C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E2328BA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7D22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7D22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2D4B6A4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7C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7C5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8F03D69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71C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71C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A24B7" w14:textId="77777777" w:rsidR="00D56C36" w:rsidRDefault="00D56C36" w:rsidP="00962258">
      <w:pPr>
        <w:spacing w:after="0" w:line="240" w:lineRule="auto"/>
      </w:pPr>
      <w:r>
        <w:separator/>
      </w:r>
    </w:p>
  </w:footnote>
  <w:footnote w:type="continuationSeparator" w:id="0">
    <w:p w14:paraId="1F9789FD" w14:textId="77777777" w:rsidR="00D56C36" w:rsidRDefault="00D56C36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0FE1"/>
    <w:rsid w:val="000B5824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778DE"/>
    <w:rsid w:val="00184743"/>
    <w:rsid w:val="00190137"/>
    <w:rsid w:val="001A5069"/>
    <w:rsid w:val="001C45A8"/>
    <w:rsid w:val="001F0E9E"/>
    <w:rsid w:val="001F49FF"/>
    <w:rsid w:val="00207DF5"/>
    <w:rsid w:val="002126E7"/>
    <w:rsid w:val="002243A8"/>
    <w:rsid w:val="00225620"/>
    <w:rsid w:val="002305E9"/>
    <w:rsid w:val="0023070F"/>
    <w:rsid w:val="00252724"/>
    <w:rsid w:val="00280E07"/>
    <w:rsid w:val="00293E5A"/>
    <w:rsid w:val="002C31BF"/>
    <w:rsid w:val="002C71C1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C7C59"/>
    <w:rsid w:val="004D5D38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5C09"/>
    <w:rsid w:val="00626DB3"/>
    <w:rsid w:val="006306D9"/>
    <w:rsid w:val="00654420"/>
    <w:rsid w:val="00660AD3"/>
    <w:rsid w:val="0067790F"/>
    <w:rsid w:val="00677B7F"/>
    <w:rsid w:val="00697C85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2402"/>
    <w:rsid w:val="00710723"/>
    <w:rsid w:val="007116AD"/>
    <w:rsid w:val="00723ED1"/>
    <w:rsid w:val="00743525"/>
    <w:rsid w:val="007622A6"/>
    <w:rsid w:val="0076286B"/>
    <w:rsid w:val="00766846"/>
    <w:rsid w:val="00772C30"/>
    <w:rsid w:val="0077673A"/>
    <w:rsid w:val="00784411"/>
    <w:rsid w:val="007846E1"/>
    <w:rsid w:val="00797DC2"/>
    <w:rsid w:val="007B570C"/>
    <w:rsid w:val="007B6D10"/>
    <w:rsid w:val="007C0237"/>
    <w:rsid w:val="007C3297"/>
    <w:rsid w:val="007C3862"/>
    <w:rsid w:val="007C589B"/>
    <w:rsid w:val="007D309D"/>
    <w:rsid w:val="007E4A6E"/>
    <w:rsid w:val="007F56A7"/>
    <w:rsid w:val="00807DD0"/>
    <w:rsid w:val="008419EA"/>
    <w:rsid w:val="0084684F"/>
    <w:rsid w:val="008574F2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16DCA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97D22"/>
    <w:rsid w:val="009B14A9"/>
    <w:rsid w:val="009B2E97"/>
    <w:rsid w:val="009C261E"/>
    <w:rsid w:val="009D3107"/>
    <w:rsid w:val="009E07F4"/>
    <w:rsid w:val="009F392E"/>
    <w:rsid w:val="00A07EA0"/>
    <w:rsid w:val="00A327CB"/>
    <w:rsid w:val="00A56D4D"/>
    <w:rsid w:val="00A6177B"/>
    <w:rsid w:val="00A62182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70C0B"/>
    <w:rsid w:val="00C87B78"/>
    <w:rsid w:val="00CB15EF"/>
    <w:rsid w:val="00CD1FC4"/>
    <w:rsid w:val="00D21061"/>
    <w:rsid w:val="00D4108E"/>
    <w:rsid w:val="00D56C36"/>
    <w:rsid w:val="00D6163D"/>
    <w:rsid w:val="00D73D46"/>
    <w:rsid w:val="00D831A3"/>
    <w:rsid w:val="00DA4620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4DEF"/>
    <w:rsid w:val="00F45607"/>
    <w:rsid w:val="00F4790C"/>
    <w:rsid w:val="00F5558F"/>
    <w:rsid w:val="00F659EB"/>
    <w:rsid w:val="00F76E9F"/>
    <w:rsid w:val="00F814D9"/>
    <w:rsid w:val="00F86BA6"/>
    <w:rsid w:val="00F86BE1"/>
    <w:rsid w:val="00FC4B68"/>
    <w:rsid w:val="00FC5583"/>
    <w:rsid w:val="00FC6389"/>
    <w:rsid w:val="00FD54F3"/>
    <w:rsid w:val="00FE7987"/>
    <w:rsid w:val="00FF510C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155B4D-9623-418B-8358-914B02277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9</Pages>
  <Words>1305</Words>
  <Characters>7705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Poláčková Dagmar</cp:lastModifiedBy>
  <cp:revision>30</cp:revision>
  <cp:lastPrinted>2017-11-28T17:18:00Z</cp:lastPrinted>
  <dcterms:created xsi:type="dcterms:W3CDTF">2022-05-18T13:36:00Z</dcterms:created>
  <dcterms:modified xsi:type="dcterms:W3CDTF">2022-06-13T07:29:00Z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